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583F98" w14:textId="1D4C45E9" w:rsidR="006B6C15" w:rsidRPr="003C2DD2" w:rsidRDefault="006B6C15" w:rsidP="003C2DD2">
      <w:pPr>
        <w:ind w:firstLine="720"/>
        <w:jc w:val="center"/>
        <w:rPr>
          <w:rFonts w:ascii="Times New Roman" w:hAnsi="Times New Roman" w:cs="Times New Roman"/>
          <w:b/>
          <w:bCs/>
          <w:sz w:val="28"/>
          <w:szCs w:val="28"/>
        </w:rPr>
      </w:pPr>
      <w:r w:rsidRPr="003C2DD2">
        <w:rPr>
          <w:rFonts w:ascii="Times New Roman" w:hAnsi="Times New Roman" w:cs="Times New Roman"/>
          <w:b/>
          <w:bCs/>
          <w:sz w:val="28"/>
          <w:szCs w:val="28"/>
        </w:rPr>
        <w:t>THE SANCTITY OF BLOOD</w:t>
      </w:r>
    </w:p>
    <w:p w14:paraId="56F891B1" w14:textId="71947374" w:rsidR="006B6C15" w:rsidRPr="003C2DD2" w:rsidRDefault="006B6C15" w:rsidP="006B6C15">
      <w:pPr>
        <w:jc w:val="center"/>
        <w:rPr>
          <w:rFonts w:ascii="Times New Roman" w:hAnsi="Times New Roman" w:cs="Times New Roman"/>
          <w:b/>
          <w:bCs/>
          <w:sz w:val="28"/>
          <w:szCs w:val="28"/>
        </w:rPr>
      </w:pPr>
      <w:r w:rsidRPr="003C2DD2">
        <w:rPr>
          <w:rFonts w:ascii="Times New Roman" w:hAnsi="Times New Roman" w:cs="Times New Roman"/>
          <w:b/>
          <w:bCs/>
          <w:sz w:val="28"/>
          <w:szCs w:val="28"/>
        </w:rPr>
        <w:t>Leviticus 17:1-11</w:t>
      </w:r>
    </w:p>
    <w:p w14:paraId="06A15AB5" w14:textId="22FBA797" w:rsidR="006B6C15" w:rsidRDefault="006B6C15" w:rsidP="006B6C15">
      <w:pPr>
        <w:rPr>
          <w:rFonts w:ascii="Times New Roman" w:hAnsi="Times New Roman" w:cs="Times New Roman"/>
          <w:b/>
          <w:bCs/>
          <w:i/>
          <w:iCs/>
          <w:sz w:val="28"/>
          <w:szCs w:val="28"/>
        </w:rPr>
      </w:pPr>
      <w:r>
        <w:rPr>
          <w:rFonts w:ascii="Times New Roman" w:hAnsi="Times New Roman" w:cs="Times New Roman"/>
          <w:sz w:val="28"/>
          <w:szCs w:val="28"/>
        </w:rPr>
        <w:t xml:space="preserve">This chapter is to be recognized by all the children of Israel whereas chapters 1-15 was directed mainly to the Priest (17:2). “And say unto them; This is the thing which the Lord hath </w:t>
      </w:r>
      <w:r w:rsidRPr="006B6C15">
        <w:rPr>
          <w:rFonts w:ascii="Times New Roman" w:hAnsi="Times New Roman" w:cs="Times New Roman"/>
          <w:b/>
          <w:bCs/>
          <w:i/>
          <w:iCs/>
          <w:sz w:val="28"/>
          <w:szCs w:val="28"/>
        </w:rPr>
        <w:t>commanded.</w:t>
      </w:r>
      <w:r>
        <w:rPr>
          <w:rFonts w:ascii="Times New Roman" w:hAnsi="Times New Roman" w:cs="Times New Roman"/>
          <w:b/>
          <w:bCs/>
          <w:i/>
          <w:iCs/>
          <w:sz w:val="28"/>
          <w:szCs w:val="28"/>
        </w:rPr>
        <w:t xml:space="preserve"> </w:t>
      </w:r>
      <w:r>
        <w:rPr>
          <w:rFonts w:ascii="Times New Roman" w:hAnsi="Times New Roman" w:cs="Times New Roman"/>
          <w:sz w:val="28"/>
          <w:szCs w:val="28"/>
        </w:rPr>
        <w:t>And when God says or commands something, He does not always give reason or explanation. In chapters 17-20 God lays out his _______ _______ for the people of Israel.</w:t>
      </w:r>
      <w:r w:rsidR="003C2DD2">
        <w:rPr>
          <w:rFonts w:ascii="Times New Roman" w:hAnsi="Times New Roman" w:cs="Times New Roman"/>
          <w:sz w:val="28"/>
          <w:szCs w:val="28"/>
        </w:rPr>
        <w:t xml:space="preserve"> These laws and codes expressed His </w:t>
      </w:r>
      <w:r w:rsidR="003C2DD2" w:rsidRPr="003C2DD2">
        <w:rPr>
          <w:rFonts w:ascii="Times New Roman" w:hAnsi="Times New Roman" w:cs="Times New Roman"/>
          <w:b/>
          <w:bCs/>
          <w:i/>
          <w:iCs/>
          <w:sz w:val="28"/>
          <w:szCs w:val="28"/>
        </w:rPr>
        <w:t>holy will.</w:t>
      </w:r>
      <w:r w:rsidR="003C2DD2">
        <w:rPr>
          <w:rFonts w:ascii="Times New Roman" w:hAnsi="Times New Roman" w:cs="Times New Roman"/>
          <w:sz w:val="28"/>
          <w:szCs w:val="28"/>
        </w:rPr>
        <w:t xml:space="preserve"> Laws that he expected them to respect and obey. These chapters deal with 4 special areas of life that must be respected and kept holy. The </w:t>
      </w:r>
      <w:r w:rsidR="003C2DD2" w:rsidRPr="003C2DD2">
        <w:rPr>
          <w:rFonts w:ascii="Times New Roman" w:hAnsi="Times New Roman" w:cs="Times New Roman"/>
          <w:b/>
          <w:bCs/>
          <w:i/>
          <w:iCs/>
          <w:sz w:val="28"/>
          <w:szCs w:val="28"/>
        </w:rPr>
        <w:t>first</w:t>
      </w:r>
      <w:r w:rsidR="003C2DD2">
        <w:rPr>
          <w:rFonts w:ascii="Times New Roman" w:hAnsi="Times New Roman" w:cs="Times New Roman"/>
          <w:sz w:val="28"/>
          <w:szCs w:val="28"/>
        </w:rPr>
        <w:t xml:space="preserve"> of these subjects that he speaks on is </w:t>
      </w:r>
      <w:r w:rsidR="003C2DD2" w:rsidRPr="003C2DD2">
        <w:rPr>
          <w:rFonts w:ascii="Times New Roman" w:hAnsi="Times New Roman" w:cs="Times New Roman"/>
          <w:b/>
          <w:bCs/>
          <w:i/>
          <w:iCs/>
          <w:sz w:val="28"/>
          <w:szCs w:val="28"/>
        </w:rPr>
        <w:t>“The Sanctity of Blood.”</w:t>
      </w:r>
    </w:p>
    <w:p w14:paraId="10D50B38" w14:textId="13F3E6CA" w:rsidR="003C2DD2" w:rsidRDefault="003C2DD2" w:rsidP="006B6C15">
      <w:pPr>
        <w:rPr>
          <w:rFonts w:ascii="Times New Roman" w:hAnsi="Times New Roman" w:cs="Times New Roman"/>
          <w:sz w:val="28"/>
          <w:szCs w:val="28"/>
        </w:rPr>
      </w:pPr>
      <w:r>
        <w:rPr>
          <w:rFonts w:ascii="Times New Roman" w:hAnsi="Times New Roman" w:cs="Times New Roman"/>
          <w:sz w:val="28"/>
          <w:szCs w:val="28"/>
        </w:rPr>
        <w:t xml:space="preserve">The word </w:t>
      </w:r>
      <w:r w:rsidRPr="003C2DD2">
        <w:rPr>
          <w:rFonts w:ascii="Times New Roman" w:hAnsi="Times New Roman" w:cs="Times New Roman"/>
          <w:b/>
          <w:bCs/>
          <w:i/>
          <w:iCs/>
          <w:sz w:val="28"/>
          <w:szCs w:val="28"/>
        </w:rPr>
        <w:t>“sanctity”</w:t>
      </w:r>
      <w:r>
        <w:rPr>
          <w:rFonts w:ascii="Times New Roman" w:hAnsi="Times New Roman" w:cs="Times New Roman"/>
          <w:sz w:val="28"/>
          <w:szCs w:val="28"/>
        </w:rPr>
        <w:t xml:space="preserve"> means, “the state or quality of being holy or sacred.” That gives it the quality of being very important and deserving of respect.</w:t>
      </w:r>
    </w:p>
    <w:p w14:paraId="69582D25" w14:textId="49EA83D2" w:rsidR="00C1594B" w:rsidRPr="00950B1F" w:rsidRDefault="00C1594B" w:rsidP="00C1594B">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God was ____________ them about the Sanctity of the Blood (Leviticus 17:3, 4). </w:t>
      </w:r>
      <w:r>
        <w:rPr>
          <w:rFonts w:ascii="Times New Roman" w:hAnsi="Times New Roman" w:cs="Times New Roman"/>
          <w:sz w:val="28"/>
          <w:szCs w:val="28"/>
        </w:rPr>
        <w:t>If any man killed a</w:t>
      </w:r>
      <w:r w:rsidR="001C39E5">
        <w:rPr>
          <w:rFonts w:ascii="Times New Roman" w:hAnsi="Times New Roman" w:cs="Times New Roman"/>
          <w:sz w:val="28"/>
          <w:szCs w:val="28"/>
        </w:rPr>
        <w:t>n</w:t>
      </w:r>
      <w:r>
        <w:rPr>
          <w:rFonts w:ascii="Times New Roman" w:hAnsi="Times New Roman" w:cs="Times New Roman"/>
          <w:sz w:val="28"/>
          <w:szCs w:val="28"/>
        </w:rPr>
        <w:t xml:space="preserve"> animal in the camp or outside the camp and does not bring it to the tabernacle as a</w:t>
      </w:r>
      <w:r w:rsidR="001C39E5">
        <w:rPr>
          <w:rFonts w:ascii="Times New Roman" w:hAnsi="Times New Roman" w:cs="Times New Roman"/>
          <w:sz w:val="28"/>
          <w:szCs w:val="28"/>
        </w:rPr>
        <w:t>n</w:t>
      </w:r>
      <w:r>
        <w:rPr>
          <w:rFonts w:ascii="Times New Roman" w:hAnsi="Times New Roman" w:cs="Times New Roman"/>
          <w:sz w:val="28"/>
          <w:szCs w:val="28"/>
        </w:rPr>
        <w:t xml:space="preserve"> offering to the Lord.</w:t>
      </w:r>
      <w:r w:rsidR="001C39E5">
        <w:rPr>
          <w:rFonts w:ascii="Times New Roman" w:hAnsi="Times New Roman" w:cs="Times New Roman"/>
          <w:sz w:val="28"/>
          <w:szCs w:val="28"/>
        </w:rPr>
        <w:t xml:space="preserve"> Blood shall be </w:t>
      </w:r>
      <w:r w:rsidR="001C39E5" w:rsidRPr="001C39E5">
        <w:rPr>
          <w:rFonts w:ascii="Times New Roman" w:hAnsi="Times New Roman" w:cs="Times New Roman"/>
          <w:b/>
          <w:bCs/>
          <w:i/>
          <w:iCs/>
          <w:sz w:val="28"/>
          <w:szCs w:val="28"/>
        </w:rPr>
        <w:t>imputed</w:t>
      </w:r>
      <w:r w:rsidR="001C39E5">
        <w:rPr>
          <w:rFonts w:ascii="Times New Roman" w:hAnsi="Times New Roman" w:cs="Times New Roman"/>
          <w:sz w:val="28"/>
          <w:szCs w:val="28"/>
        </w:rPr>
        <w:t xml:space="preserve"> unto that man; he hath shed blood; and that man shall be cut off from among his people. At this time all animals killed had to be brought to the tabernacle. It was an act of </w:t>
      </w:r>
      <w:r w:rsidR="00950B1F">
        <w:rPr>
          <w:rFonts w:ascii="Times New Roman" w:hAnsi="Times New Roman" w:cs="Times New Roman"/>
          <w:sz w:val="28"/>
          <w:szCs w:val="28"/>
        </w:rPr>
        <w:t>worship</w:t>
      </w:r>
      <w:r w:rsidR="001C39E5">
        <w:rPr>
          <w:rFonts w:ascii="Times New Roman" w:hAnsi="Times New Roman" w:cs="Times New Roman"/>
          <w:sz w:val="28"/>
          <w:szCs w:val="28"/>
        </w:rPr>
        <w:t>.</w:t>
      </w:r>
      <w:r w:rsidR="00950B1F">
        <w:rPr>
          <w:rFonts w:ascii="Times New Roman" w:hAnsi="Times New Roman" w:cs="Times New Roman"/>
          <w:sz w:val="28"/>
          <w:szCs w:val="28"/>
        </w:rPr>
        <w:t xml:space="preserve"> It was a meal of _____________ (I Timothy 4:4, 5).</w:t>
      </w:r>
    </w:p>
    <w:p w14:paraId="781DFDEC" w14:textId="68467DCD" w:rsidR="00950B1F" w:rsidRPr="0066302A" w:rsidRDefault="00950B1F" w:rsidP="00C1594B">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God was _____________ </w:t>
      </w:r>
      <w:r w:rsidR="0017171C">
        <w:rPr>
          <w:rFonts w:ascii="Times New Roman" w:hAnsi="Times New Roman" w:cs="Times New Roman"/>
          <w:b/>
          <w:bCs/>
          <w:sz w:val="28"/>
          <w:szCs w:val="28"/>
        </w:rPr>
        <w:t xml:space="preserve">them </w:t>
      </w:r>
      <w:r>
        <w:rPr>
          <w:rFonts w:ascii="Times New Roman" w:hAnsi="Times New Roman" w:cs="Times New Roman"/>
          <w:b/>
          <w:bCs/>
          <w:sz w:val="28"/>
          <w:szCs w:val="28"/>
        </w:rPr>
        <w:t>to separate from false worship (Leviticus 17:5-7).</w:t>
      </w:r>
      <w:r w:rsidR="0017171C">
        <w:rPr>
          <w:rFonts w:ascii="Times New Roman" w:hAnsi="Times New Roman" w:cs="Times New Roman"/>
          <w:sz w:val="28"/>
          <w:szCs w:val="28"/>
        </w:rPr>
        <w:t xml:space="preserve"> “And they shall no </w:t>
      </w:r>
      <w:r w:rsidR="0066302A">
        <w:rPr>
          <w:rFonts w:ascii="Times New Roman" w:hAnsi="Times New Roman" w:cs="Times New Roman"/>
          <w:sz w:val="28"/>
          <w:szCs w:val="28"/>
        </w:rPr>
        <w:t>longer</w:t>
      </w:r>
      <w:r w:rsidR="0017171C">
        <w:rPr>
          <w:rFonts w:ascii="Times New Roman" w:hAnsi="Times New Roman" w:cs="Times New Roman"/>
          <w:sz w:val="28"/>
          <w:szCs w:val="28"/>
        </w:rPr>
        <w:t xml:space="preserve"> offer their sacrifices to devils.”</w:t>
      </w:r>
      <w:r w:rsidR="0066302A">
        <w:rPr>
          <w:rFonts w:ascii="Times New Roman" w:hAnsi="Times New Roman" w:cs="Times New Roman"/>
          <w:sz w:val="28"/>
          <w:szCs w:val="28"/>
        </w:rPr>
        <w:t xml:space="preserve"> There was false worship going on from demonic sacrifices.</w:t>
      </w:r>
    </w:p>
    <w:p w14:paraId="22C9093B" w14:textId="0CBE0F2B" w:rsidR="0066302A" w:rsidRDefault="0066302A" w:rsidP="00C1594B">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God’s _____________ for the Sanctity of the Blood (Leviticus 17:11).</w:t>
      </w:r>
    </w:p>
    <w:p w14:paraId="4C0F05E9" w14:textId="69F49340" w:rsidR="0066302A" w:rsidRDefault="000E2097" w:rsidP="000E2097">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The life of the flesh (the body) is in the blood. When you go to the hospital, one of the first things they will do is to take some blood. It is the blood that carries the nutrients and oxygen throughout your body. In the Old Testament it was the symbol of life itself.</w:t>
      </w:r>
    </w:p>
    <w:p w14:paraId="35FBD6FC" w14:textId="138C507E" w:rsidR="000E2097" w:rsidRDefault="000E2097" w:rsidP="000E2097">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It is the blood that makes </w:t>
      </w:r>
      <w:r w:rsidRPr="00F93CF1">
        <w:rPr>
          <w:rFonts w:ascii="Times New Roman" w:hAnsi="Times New Roman" w:cs="Times New Roman"/>
          <w:i/>
          <w:iCs/>
          <w:sz w:val="28"/>
          <w:szCs w:val="28"/>
        </w:rPr>
        <w:t>atonement for the soul</w:t>
      </w:r>
      <w:r>
        <w:rPr>
          <w:rFonts w:ascii="Times New Roman" w:hAnsi="Times New Roman" w:cs="Times New Roman"/>
          <w:sz w:val="28"/>
          <w:szCs w:val="28"/>
        </w:rPr>
        <w:t>. It is not just the blood, but the blood upon the ________.</w:t>
      </w:r>
    </w:p>
    <w:p w14:paraId="6B178249" w14:textId="50DDF432" w:rsidR="009E3799" w:rsidRPr="009E3799" w:rsidRDefault="009E3799" w:rsidP="009E3799">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God’s ___________Sacrifice was the Blood of His Son.</w:t>
      </w:r>
      <w:r>
        <w:rPr>
          <w:rFonts w:ascii="Times New Roman" w:hAnsi="Times New Roman" w:cs="Times New Roman"/>
          <w:sz w:val="28"/>
          <w:szCs w:val="28"/>
        </w:rPr>
        <w:t xml:space="preserve"> His blood </w:t>
      </w:r>
      <w:r w:rsidRPr="009E3799">
        <w:rPr>
          <w:rFonts w:ascii="Times New Roman" w:hAnsi="Times New Roman" w:cs="Times New Roman"/>
          <w:i/>
          <w:iCs/>
          <w:sz w:val="28"/>
          <w:szCs w:val="28"/>
        </w:rPr>
        <w:t>redeemed</w:t>
      </w:r>
      <w:r>
        <w:rPr>
          <w:rFonts w:ascii="Times New Roman" w:hAnsi="Times New Roman" w:cs="Times New Roman"/>
          <w:sz w:val="28"/>
          <w:szCs w:val="28"/>
        </w:rPr>
        <w:t xml:space="preserve"> us (I Peter 1:18, 19). His blood </w:t>
      </w:r>
      <w:r w:rsidRPr="009E3799">
        <w:rPr>
          <w:rFonts w:ascii="Times New Roman" w:hAnsi="Times New Roman" w:cs="Times New Roman"/>
          <w:i/>
          <w:iCs/>
          <w:sz w:val="28"/>
          <w:szCs w:val="28"/>
        </w:rPr>
        <w:t>Justified</w:t>
      </w:r>
      <w:r>
        <w:rPr>
          <w:rFonts w:ascii="Times New Roman" w:hAnsi="Times New Roman" w:cs="Times New Roman"/>
          <w:sz w:val="28"/>
          <w:szCs w:val="28"/>
        </w:rPr>
        <w:t xml:space="preserve"> us (Romans 5:9). His Blood </w:t>
      </w:r>
      <w:r w:rsidRPr="009E3799">
        <w:rPr>
          <w:rFonts w:ascii="Times New Roman" w:hAnsi="Times New Roman" w:cs="Times New Roman"/>
          <w:i/>
          <w:iCs/>
          <w:sz w:val="28"/>
          <w:szCs w:val="28"/>
        </w:rPr>
        <w:t>cleanses</w:t>
      </w:r>
      <w:r>
        <w:rPr>
          <w:rFonts w:ascii="Times New Roman" w:hAnsi="Times New Roman" w:cs="Times New Roman"/>
          <w:sz w:val="28"/>
          <w:szCs w:val="28"/>
        </w:rPr>
        <w:t xml:space="preserve"> us (Revelation 1:5; I John 1:9. His blood </w:t>
      </w:r>
      <w:r w:rsidRPr="009E3799">
        <w:rPr>
          <w:rFonts w:ascii="Times New Roman" w:hAnsi="Times New Roman" w:cs="Times New Roman"/>
          <w:i/>
          <w:iCs/>
          <w:sz w:val="28"/>
          <w:szCs w:val="28"/>
        </w:rPr>
        <w:t>sanctifies</w:t>
      </w:r>
      <w:r>
        <w:rPr>
          <w:rFonts w:ascii="Times New Roman" w:hAnsi="Times New Roman" w:cs="Times New Roman"/>
          <w:sz w:val="28"/>
          <w:szCs w:val="28"/>
        </w:rPr>
        <w:t xml:space="preserve"> us.</w:t>
      </w:r>
    </w:p>
    <w:sectPr w:rsidR="009E3799" w:rsidRPr="009E37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C600AD"/>
    <w:multiLevelType w:val="hybridMultilevel"/>
    <w:tmpl w:val="BAB07568"/>
    <w:lvl w:ilvl="0" w:tplc="ABCE8C10">
      <w:start w:val="1"/>
      <w:numFmt w:val="decimal"/>
      <w:lvlText w:val="%1)"/>
      <w:lvlJc w:val="left"/>
      <w:pPr>
        <w:ind w:left="915" w:hanging="360"/>
      </w:pPr>
      <w:rPr>
        <w:rFonts w:hint="default"/>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1" w15:restartNumberingAfterBreak="0">
    <w:nsid w:val="726F65C5"/>
    <w:multiLevelType w:val="hybridMultilevel"/>
    <w:tmpl w:val="29B0CD10"/>
    <w:lvl w:ilvl="0" w:tplc="B120A5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51926396">
    <w:abstractNumId w:val="1"/>
  </w:num>
  <w:num w:numId="2" w16cid:durableId="8486413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C15"/>
    <w:rsid w:val="000E2097"/>
    <w:rsid w:val="0017171C"/>
    <w:rsid w:val="001C39E5"/>
    <w:rsid w:val="003C2DD2"/>
    <w:rsid w:val="003E37C9"/>
    <w:rsid w:val="0066302A"/>
    <w:rsid w:val="006B6C15"/>
    <w:rsid w:val="00950B1F"/>
    <w:rsid w:val="009E3799"/>
    <w:rsid w:val="00C1594B"/>
    <w:rsid w:val="00F93C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33F14"/>
  <w15:chartTrackingRefBased/>
  <w15:docId w15:val="{3DC36FB2-B5DB-4FBC-9304-B051CC9BB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B6C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B6C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B6C1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B6C1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B6C1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B6C1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B6C1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B6C1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B6C1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6C1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B6C1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B6C1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B6C1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B6C1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B6C1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6C1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6C1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6C15"/>
    <w:rPr>
      <w:rFonts w:eastAsiaTheme="majorEastAsia" w:cstheme="majorBidi"/>
      <w:color w:val="272727" w:themeColor="text1" w:themeTint="D8"/>
    </w:rPr>
  </w:style>
  <w:style w:type="paragraph" w:styleId="Title">
    <w:name w:val="Title"/>
    <w:basedOn w:val="Normal"/>
    <w:next w:val="Normal"/>
    <w:link w:val="TitleChar"/>
    <w:uiPriority w:val="10"/>
    <w:qFormat/>
    <w:rsid w:val="006B6C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B6C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6C1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B6C1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6C15"/>
    <w:pPr>
      <w:spacing w:before="160"/>
      <w:jc w:val="center"/>
    </w:pPr>
    <w:rPr>
      <w:i/>
      <w:iCs/>
      <w:color w:val="404040" w:themeColor="text1" w:themeTint="BF"/>
    </w:rPr>
  </w:style>
  <w:style w:type="character" w:customStyle="1" w:styleId="QuoteChar">
    <w:name w:val="Quote Char"/>
    <w:basedOn w:val="DefaultParagraphFont"/>
    <w:link w:val="Quote"/>
    <w:uiPriority w:val="29"/>
    <w:rsid w:val="006B6C15"/>
    <w:rPr>
      <w:i/>
      <w:iCs/>
      <w:color w:val="404040" w:themeColor="text1" w:themeTint="BF"/>
    </w:rPr>
  </w:style>
  <w:style w:type="paragraph" w:styleId="ListParagraph">
    <w:name w:val="List Paragraph"/>
    <w:basedOn w:val="Normal"/>
    <w:uiPriority w:val="34"/>
    <w:qFormat/>
    <w:rsid w:val="006B6C15"/>
    <w:pPr>
      <w:ind w:left="720"/>
      <w:contextualSpacing/>
    </w:pPr>
  </w:style>
  <w:style w:type="character" w:styleId="IntenseEmphasis">
    <w:name w:val="Intense Emphasis"/>
    <w:basedOn w:val="DefaultParagraphFont"/>
    <w:uiPriority w:val="21"/>
    <w:qFormat/>
    <w:rsid w:val="006B6C15"/>
    <w:rPr>
      <w:i/>
      <w:iCs/>
      <w:color w:val="0F4761" w:themeColor="accent1" w:themeShade="BF"/>
    </w:rPr>
  </w:style>
  <w:style w:type="paragraph" w:styleId="IntenseQuote">
    <w:name w:val="Intense Quote"/>
    <w:basedOn w:val="Normal"/>
    <w:next w:val="Normal"/>
    <w:link w:val="IntenseQuoteChar"/>
    <w:uiPriority w:val="30"/>
    <w:qFormat/>
    <w:rsid w:val="006B6C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B6C15"/>
    <w:rPr>
      <w:i/>
      <w:iCs/>
      <w:color w:val="0F4761" w:themeColor="accent1" w:themeShade="BF"/>
    </w:rPr>
  </w:style>
  <w:style w:type="character" w:styleId="IntenseReference">
    <w:name w:val="Intense Reference"/>
    <w:basedOn w:val="DefaultParagraphFont"/>
    <w:uiPriority w:val="32"/>
    <w:qFormat/>
    <w:rsid w:val="006B6C1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148</TotalTime>
  <Pages>1</Pages>
  <Words>317</Words>
  <Characters>1808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Alvin Berkley</dc:creator>
  <cp:keywords/>
  <dc:description/>
  <cp:lastModifiedBy>Alvin Berkley</cp:lastModifiedBy>
  <cp:revision>1</cp:revision>
  <dcterms:created xsi:type="dcterms:W3CDTF">2025-06-01T01:25:00Z</dcterms:created>
  <dcterms:modified xsi:type="dcterms:W3CDTF">2025-06-01T03:53:00Z</dcterms:modified>
</cp:coreProperties>
</file>